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-473072</wp:posOffset>
            </wp:positionV>
            <wp:extent cx="897890" cy="82423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- 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Carta de Motivação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2160"/>
        </w:tabs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Carta de motivação dirigida à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CGRI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justificando o interesse pelo </w:t>
      </w:r>
      <w:r w:rsidDel="00000000" w:rsidR="00000000" w:rsidRPr="00000000">
        <w:rPr>
          <w:rFonts w:ascii="Arial" w:cs="Arial" w:eastAsia="Arial" w:hAnsi="Arial"/>
          <w:rtl w:val="0"/>
        </w:rPr>
        <w:t xml:space="preserve">Estágio Internacional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as razões pelas quais deseja participar do presente edital para realização de estágio internacional, destacando seu engajamento acadêmico enquanto estudante do IFSULDEMINAS, os motivos pelos quais se considera apto e merecedor da oportunidade, suas expectativas e contribuições durante o período de mobilidade, bem como os impactos acadêmicos e profissionais esperados após a experiência</w:t>
      </w:r>
      <w:r w:rsidDel="00000000" w:rsidR="00000000" w:rsidRPr="00000000">
        <w:rPr>
          <w:rtl w:val="0"/>
        </w:rPr>
      </w:r>
    </w:p>
    <w:tbl>
      <w:tblPr>
        <w:tblStyle w:val="Table1"/>
        <w:tblW w:w="10528.0" w:type="dxa"/>
        <w:jc w:val="left"/>
        <w:tblInd w:w="-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8"/>
        <w:tblGridChange w:id="0">
          <w:tblGrid>
            <w:gridCol w:w="10528"/>
          </w:tblGrid>
        </w:tblGridChange>
      </w:tblGrid>
      <w:tr>
        <w:trPr>
          <w:cantSplit w:val="0"/>
          <w:trHeight w:val="9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Estudante pelo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ou SUAP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RPmwP74vzxL5x5DOS2NDDoD3OA==">CgMxLjA4AHIhMXFtd0NkdDI3RmJfVHZGdlliRU42ZTBFaGZrdzRhMXl0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